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A0" w:rsidRPr="00D91D52" w:rsidRDefault="005D33A0" w:rsidP="005D33A0">
      <w:pPr>
        <w:pageBreakBefore/>
        <w:spacing w:after="0" w:line="276" w:lineRule="auto"/>
        <w:ind w:left="36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color w:val="0070C0"/>
          <w:sz w:val="24"/>
          <w:szCs w:val="24"/>
          <w:lang w:eastAsia="hu-HU"/>
        </w:rPr>
        <w:t>1. melléklet a 14/2017. (XII.20.</w:t>
      </w:r>
      <w:r w:rsidRPr="00D91D52">
        <w:rPr>
          <w:rFonts w:ascii="Arial Narrow" w:hAnsi="Arial Narrow" w:cs="Arial"/>
          <w:color w:val="0070C0"/>
          <w:sz w:val="24"/>
          <w:szCs w:val="24"/>
          <w:lang w:eastAsia="hu-HU"/>
        </w:rPr>
        <w:t>) önkormányzati rendelethez</w:t>
      </w:r>
    </w:p>
    <w:p w:rsidR="005D33A0" w:rsidRPr="00D91D52" w:rsidRDefault="005D33A0" w:rsidP="005D33A0">
      <w:pPr>
        <w:pStyle w:val="Listaszerbekezds"/>
        <w:spacing w:after="0" w:line="276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</w:p>
    <w:p w:rsidR="005D33A0" w:rsidRPr="00D91D52" w:rsidRDefault="005D33A0" w:rsidP="005D33A0">
      <w:pPr>
        <w:pStyle w:val="Listaszerbekezds"/>
        <w:spacing w:after="0" w:line="276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</w:p>
    <w:p w:rsidR="005D33A0" w:rsidRDefault="005D33A0" w:rsidP="005D33A0">
      <w:pPr>
        <w:numPr>
          <w:ilvl w:val="0"/>
          <w:numId w:val="1"/>
        </w:numPr>
        <w:spacing w:line="276" w:lineRule="auto"/>
        <w:ind w:left="357" w:hanging="357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Településképileg meghatározó területek térképen történő lehatárolása</w:t>
      </w:r>
    </w:p>
    <w:p w:rsidR="005D33A0" w:rsidRDefault="005D33A0" w:rsidP="005D33A0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hu-HU"/>
        </w:rPr>
        <w:drawing>
          <wp:inline distT="0" distB="0" distL="0" distR="0">
            <wp:extent cx="5747385" cy="4061460"/>
            <wp:effectExtent l="19050" t="0" r="5715" b="0"/>
            <wp:docPr id="2" name="Kép 1" descr="C:\Users\Gergő\Desktop\szabalyozasi_terv_belterulet_sopronkove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gő\Desktop\szabalyozasi_terv_belterulet_sopronkoves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3A0" w:rsidRDefault="005D33A0" w:rsidP="005D33A0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5D33A0" w:rsidTr="000D6E14">
        <w:tc>
          <w:tcPr>
            <w:tcW w:w="9212" w:type="dxa"/>
            <w:shd w:val="clear" w:color="auto" w:fill="E36C0A" w:themeFill="accent6" w:themeFillShade="BF"/>
          </w:tcPr>
          <w:p w:rsidR="005D33A0" w:rsidRDefault="005D33A0" w:rsidP="000D6E14">
            <w:pPr>
              <w:tabs>
                <w:tab w:val="left" w:pos="4080"/>
              </w:tabs>
              <w:spacing w:after="20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településképileg meghatározó terület (Lf-1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;Lf-2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;Lf-3)</w:t>
            </w:r>
          </w:p>
        </w:tc>
      </w:tr>
      <w:tr w:rsidR="005D33A0" w:rsidTr="000D6E14">
        <w:tc>
          <w:tcPr>
            <w:tcW w:w="9212" w:type="dxa"/>
            <w:shd w:val="clear" w:color="auto" w:fill="CCC0D9" w:themeFill="accent4" w:themeFillTint="66"/>
          </w:tcPr>
          <w:p w:rsidR="005D33A0" w:rsidRDefault="005D33A0" w:rsidP="000D6E14">
            <w:pPr>
              <w:tabs>
                <w:tab w:val="left" w:pos="4080"/>
              </w:tabs>
              <w:spacing w:after="20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településképileg meghatározó terület (Vt-1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;Z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;Gksz-1;Gksz-2; Gksz-3)</w:t>
            </w:r>
          </w:p>
        </w:tc>
      </w:tr>
      <w:tr w:rsidR="005D33A0" w:rsidTr="000D6E14">
        <w:tc>
          <w:tcPr>
            <w:tcW w:w="9212" w:type="dxa"/>
            <w:shd w:val="clear" w:color="auto" w:fill="FBD4B4" w:themeFill="accent6" w:themeFillTint="66"/>
          </w:tcPr>
          <w:p w:rsidR="005D33A0" w:rsidRPr="00F14AE4" w:rsidRDefault="005D33A0" w:rsidP="000D6E14">
            <w:pPr>
              <w:tabs>
                <w:tab w:val="left" w:pos="4080"/>
              </w:tabs>
              <w:spacing w:after="20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14AE4">
              <w:rPr>
                <w:rFonts w:ascii="Arial Narrow" w:hAnsi="Arial Narrow"/>
                <w:b/>
                <w:sz w:val="24"/>
                <w:szCs w:val="24"/>
              </w:rPr>
              <w:t>településképileg nem meghatározó területek (Lf-</w:t>
            </w: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;Lf-2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;Lf-3</w:t>
            </w:r>
            <w:r w:rsidRPr="00F14AE4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5D33A0" w:rsidTr="000D6E14">
        <w:tc>
          <w:tcPr>
            <w:tcW w:w="9212" w:type="dxa"/>
            <w:shd w:val="clear" w:color="auto" w:fill="FDE9D9" w:themeFill="accent6" w:themeFillTint="33"/>
          </w:tcPr>
          <w:p w:rsidR="005D33A0" w:rsidRPr="00F14AE4" w:rsidRDefault="005D33A0" w:rsidP="000D6E14">
            <w:pPr>
              <w:tabs>
                <w:tab w:val="left" w:pos="4080"/>
              </w:tabs>
              <w:spacing w:after="200" w:line="276" w:lineRule="auto"/>
              <w:rPr>
                <w:rFonts w:ascii="Arial Narrow" w:hAnsi="Arial Narrow"/>
                <w:b/>
                <w:sz w:val="24"/>
                <w:szCs w:val="24"/>
                <w:shd w:val="clear" w:color="auto" w:fill="FBD4B4" w:themeFill="accent6" w:themeFillTint="66"/>
              </w:rPr>
            </w:pPr>
            <w:r w:rsidRPr="00F14AE4">
              <w:rPr>
                <w:rFonts w:ascii="Arial Narrow" w:hAnsi="Arial Narrow"/>
                <w:b/>
                <w:sz w:val="24"/>
                <w:szCs w:val="24"/>
              </w:rPr>
              <w:t>településképileg nem meghatározó területek (</w:t>
            </w:r>
            <w:r>
              <w:rPr>
                <w:rFonts w:ascii="Arial Narrow" w:hAnsi="Arial Narrow"/>
                <w:b/>
                <w:sz w:val="24"/>
                <w:szCs w:val="24"/>
              </w:rPr>
              <w:t>Lf-3</w:t>
            </w:r>
            <w:r w:rsidRPr="00F14AE4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5D33A0" w:rsidTr="000D6E14">
        <w:tc>
          <w:tcPr>
            <w:tcW w:w="9212" w:type="dxa"/>
            <w:shd w:val="clear" w:color="auto" w:fill="CCC0D9" w:themeFill="accent4" w:themeFillTint="66"/>
          </w:tcPr>
          <w:p w:rsidR="005D33A0" w:rsidRDefault="005D33A0" w:rsidP="000D6E14">
            <w:pPr>
              <w:tabs>
                <w:tab w:val="left" w:pos="4080"/>
              </w:tabs>
              <w:spacing w:after="20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14AE4">
              <w:rPr>
                <w:rFonts w:ascii="Arial Narrow" w:hAnsi="Arial Narrow"/>
                <w:b/>
                <w:sz w:val="24"/>
                <w:szCs w:val="24"/>
              </w:rPr>
              <w:t>településképileg nem meghatározó területek (</w:t>
            </w:r>
            <w:r>
              <w:rPr>
                <w:rFonts w:ascii="Arial Narrow" w:hAnsi="Arial Narrow"/>
                <w:b/>
                <w:sz w:val="24"/>
                <w:szCs w:val="24"/>
              </w:rPr>
              <w:t>Gksz-4</w:t>
            </w:r>
            <w:r w:rsidRPr="00F14AE4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</w:tbl>
    <w:p w:rsidR="00474979" w:rsidRDefault="00474979"/>
    <w:sectPr w:rsidR="00474979" w:rsidSect="0047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18C3"/>
    <w:multiLevelType w:val="hybridMultilevel"/>
    <w:tmpl w:val="4FF279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D33A0"/>
    <w:rsid w:val="00474979"/>
    <w:rsid w:val="005D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33A0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qFormat/>
    <w:rsid w:val="005D33A0"/>
    <w:pPr>
      <w:ind w:left="720"/>
    </w:pPr>
  </w:style>
  <w:style w:type="character" w:customStyle="1" w:styleId="ListaszerbekezdsChar">
    <w:name w:val="Listaszerű bekezdés Char"/>
    <w:link w:val="Listaszerbekezds"/>
    <w:locked/>
    <w:rsid w:val="005D33A0"/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3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D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33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</dc:creator>
  <cp:lastModifiedBy>Lívi</cp:lastModifiedBy>
  <cp:revision>1</cp:revision>
  <dcterms:created xsi:type="dcterms:W3CDTF">2017-12-21T10:11:00Z</dcterms:created>
  <dcterms:modified xsi:type="dcterms:W3CDTF">2017-12-21T10:11:00Z</dcterms:modified>
</cp:coreProperties>
</file>